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43F3" w14:textId="47BA412D" w:rsidR="00E571B8" w:rsidRDefault="00E571B8" w:rsidP="00E57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571B8">
        <w:rPr>
          <w:rFonts w:ascii="TH SarabunPSK" w:hAnsi="TH SarabunPSK" w:cs="TH SarabunPSK"/>
          <w:b/>
          <w:bCs/>
          <w:sz w:val="28"/>
          <w:szCs w:val="28"/>
          <w:cs/>
        </w:rPr>
        <w:t>ข้อตกลงและเงื่อนไขในการขอรับบริการของห้องปฏิบัติการตรวจวัดวิเคราะห์โดยเทคนิคเชิงนิวเคลียร์</w:t>
      </w:r>
    </w:p>
    <w:p w14:paraId="3CF78608" w14:textId="7EF64F97" w:rsidR="00563DF8" w:rsidRPr="00563DF8" w:rsidRDefault="00563DF8" w:rsidP="00E57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การตรวจวัดรังสีแกมมา</w:t>
      </w:r>
    </w:p>
    <w:p w14:paraId="7EDDBF03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1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ขอบข่ายที่ได้รับการรับรอง ระบบมาตรฐาน </w:t>
      </w:r>
      <w:r w:rsidRPr="00563DF8">
        <w:rPr>
          <w:rFonts w:ascii="TH SarabunPSK" w:hAnsi="TH SarabunPSK" w:cs="TH SarabunPSK"/>
          <w:sz w:val="28"/>
          <w:szCs w:val="28"/>
        </w:rPr>
        <w:t>ISO/IEC 17025:2017</w:t>
      </w:r>
    </w:p>
    <w:p w14:paraId="1BF5DBB1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sz w:val="28"/>
          <w:szCs w:val="28"/>
          <w:cs/>
        </w:rPr>
        <w:t xml:space="preserve">ห้องปฏิบัติการฯ ใช้วิธีการทดสอบ </w:t>
      </w:r>
      <w:r w:rsidRPr="00563DF8">
        <w:rPr>
          <w:rFonts w:ascii="TH SarabunPSK" w:hAnsi="TH SarabunPSK" w:cs="TH SarabunPSK"/>
          <w:sz w:val="28"/>
          <w:szCs w:val="28"/>
        </w:rPr>
        <w:t xml:space="preserve">In-house Method WI-NSC-01 using Gamma Spectrometry Technique Based on ANSI N42. 14-1999. American National Standard for Calibration and Use of Germanium Spectrometers for the Measurement of Gamma-Ray Emission Rates of Radionuclides, Radioactivity Measurement by Gamma Spectrometry Technique </w:t>
      </w:r>
      <w:r w:rsidRPr="00563DF8">
        <w:rPr>
          <w:rFonts w:ascii="TH SarabunPSK" w:hAnsi="TH SarabunPSK" w:cs="TH SarabunPSK"/>
          <w:sz w:val="28"/>
          <w:szCs w:val="28"/>
          <w:cs/>
        </w:rPr>
        <w:t>โดยมีรายละเอียด ดังนี้</w:t>
      </w:r>
    </w:p>
    <w:p w14:paraId="41F9C3AE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ตัวอย่างชนิดผง</w:t>
      </w:r>
      <w:r w:rsidRPr="00563DF8">
        <w:rPr>
          <w:rFonts w:ascii="TH SarabunPSK" w:hAnsi="TH SarabunPSK" w:cs="TH SarabunPSK"/>
          <w:sz w:val="28"/>
          <w:szCs w:val="28"/>
        </w:rPr>
        <w:t xml:space="preserve"> : </w:t>
      </w:r>
      <w:r w:rsidRPr="00563DF8">
        <w:rPr>
          <w:rFonts w:ascii="TH SarabunPSK" w:hAnsi="TH SarabunPSK" w:cs="TH SarabunPSK"/>
          <w:sz w:val="28"/>
          <w:szCs w:val="28"/>
          <w:cs/>
        </w:rPr>
        <w:t>เป็นผงละเอียด มีความเป็นเนื้อเดียวกัน (</w:t>
      </w:r>
      <w:r w:rsidRPr="00563DF8">
        <w:rPr>
          <w:rFonts w:ascii="TH SarabunPSK" w:hAnsi="TH SarabunPSK" w:cs="TH SarabunPSK"/>
          <w:sz w:val="28"/>
          <w:szCs w:val="28"/>
        </w:rPr>
        <w:t>Homogeneous)</w:t>
      </w:r>
    </w:p>
    <w:p w14:paraId="25D4D4C3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ความหนาแน่น</w:t>
      </w:r>
      <w:r w:rsidRPr="00563DF8">
        <w:rPr>
          <w:rFonts w:ascii="TH SarabunPSK" w:hAnsi="TH SarabunPSK" w:cs="TH SarabunPSK"/>
          <w:sz w:val="28"/>
          <w:szCs w:val="28"/>
        </w:rPr>
        <w:t xml:space="preserve">: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เมื่อบรรจุตัวอย่างลงในภาชนะขนาด </w:t>
      </w:r>
      <w:r w:rsidRPr="00563DF8">
        <w:rPr>
          <w:rFonts w:ascii="TH SarabunPSK" w:hAnsi="TH SarabunPSK" w:cs="TH SarabunPSK"/>
          <w:sz w:val="28"/>
          <w:szCs w:val="28"/>
        </w:rPr>
        <w:t xml:space="preserve">1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ลิตร มีน้ำหนักอยู่ระหว่าง </w:t>
      </w:r>
      <w:r w:rsidRPr="00563DF8">
        <w:rPr>
          <w:rFonts w:ascii="TH SarabunPSK" w:hAnsi="TH SarabunPSK" w:cs="TH SarabunPSK"/>
          <w:sz w:val="28"/>
          <w:szCs w:val="28"/>
        </w:rPr>
        <w:t xml:space="preserve">700–800 </w:t>
      </w:r>
      <w:r w:rsidRPr="00563DF8">
        <w:rPr>
          <w:rFonts w:ascii="TH SarabunPSK" w:hAnsi="TH SarabunPSK" w:cs="TH SarabunPSK"/>
          <w:sz w:val="28"/>
          <w:szCs w:val="28"/>
          <w:cs/>
        </w:rPr>
        <w:t>กรัม</w:t>
      </w:r>
    </w:p>
    <w:p w14:paraId="70F2FB8D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ตัวอย่างชนิดเหลว</w:t>
      </w:r>
      <w:r w:rsidRPr="00563DF8">
        <w:rPr>
          <w:rFonts w:ascii="TH SarabunPSK" w:hAnsi="TH SarabunPSK" w:cs="TH SarabunPSK"/>
          <w:sz w:val="28"/>
          <w:szCs w:val="28"/>
        </w:rPr>
        <w:t xml:space="preserve">: </w:t>
      </w:r>
      <w:r w:rsidRPr="00563DF8">
        <w:rPr>
          <w:rFonts w:ascii="TH SarabunPSK" w:hAnsi="TH SarabunPSK" w:cs="TH SarabunPSK"/>
          <w:sz w:val="28"/>
          <w:szCs w:val="28"/>
          <w:cs/>
        </w:rPr>
        <w:t>เป็นของเหลวที่ไม่มีชิ้นส่วนใดๆ ผสมอยู่ในตัวอย่าง มีความเป็นเนื้อเดียวกัน (</w:t>
      </w:r>
      <w:r w:rsidRPr="00563DF8">
        <w:rPr>
          <w:rFonts w:ascii="TH SarabunPSK" w:hAnsi="TH SarabunPSK" w:cs="TH SarabunPSK"/>
          <w:sz w:val="28"/>
          <w:szCs w:val="28"/>
        </w:rPr>
        <w:t>Homogeneous)</w:t>
      </w:r>
    </w:p>
    <w:p w14:paraId="34A951B3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ความหนาแน่น</w:t>
      </w:r>
      <w:r w:rsidRPr="00563DF8">
        <w:rPr>
          <w:rFonts w:ascii="TH SarabunPSK" w:hAnsi="TH SarabunPSK" w:cs="TH SarabunPSK"/>
          <w:sz w:val="28"/>
          <w:szCs w:val="28"/>
        </w:rPr>
        <w:t xml:space="preserve"> :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เมื่อบรรจุตัวอย่างลงในภาชนะขนาด </w:t>
      </w:r>
      <w:r w:rsidRPr="00563DF8">
        <w:rPr>
          <w:rFonts w:ascii="TH SarabunPSK" w:hAnsi="TH SarabunPSK" w:cs="TH SarabunPSK"/>
          <w:sz w:val="28"/>
          <w:szCs w:val="28"/>
        </w:rPr>
        <w:t xml:space="preserve">1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ลิตร มีน้ำหนักอยู่ระหว่าง </w:t>
      </w:r>
      <w:r w:rsidRPr="00563DF8">
        <w:rPr>
          <w:rFonts w:ascii="TH SarabunPSK" w:hAnsi="TH SarabunPSK" w:cs="TH SarabunPSK"/>
          <w:sz w:val="28"/>
          <w:szCs w:val="28"/>
        </w:rPr>
        <w:t xml:space="preserve">1,000–1,060 </w:t>
      </w:r>
      <w:r w:rsidRPr="00563DF8">
        <w:rPr>
          <w:rFonts w:ascii="TH SarabunPSK" w:hAnsi="TH SarabunPSK" w:cs="TH SarabunPSK"/>
          <w:sz w:val="28"/>
          <w:szCs w:val="28"/>
          <w:cs/>
        </w:rPr>
        <w:t>กรัม</w:t>
      </w:r>
    </w:p>
    <w:p w14:paraId="24253399" w14:textId="38C3310D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รายการทดสอบ</w:t>
      </w:r>
      <w:r w:rsidRPr="00563DF8">
        <w:rPr>
          <w:rFonts w:ascii="TH SarabunPSK" w:hAnsi="TH SarabunPSK" w:cs="TH SarabunPSK"/>
          <w:sz w:val="28"/>
          <w:szCs w:val="28"/>
        </w:rPr>
        <w:t xml:space="preserve">: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ปริมาณกัมมันตภาพรังสี </w:t>
      </w:r>
      <w:r w:rsidRPr="00563DF8">
        <w:rPr>
          <w:rFonts w:ascii="TH SarabunPSK" w:hAnsi="TH SarabunPSK" w:cs="TH SarabunPSK"/>
          <w:sz w:val="28"/>
          <w:szCs w:val="28"/>
        </w:rPr>
        <w:t xml:space="preserve">Cs-134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563DF8">
        <w:rPr>
          <w:rFonts w:ascii="TH SarabunPSK" w:hAnsi="TH SarabunPSK" w:cs="TH SarabunPSK"/>
          <w:sz w:val="28"/>
          <w:szCs w:val="28"/>
        </w:rPr>
        <w:t xml:space="preserve">Cs-137 </w:t>
      </w:r>
      <w:r w:rsidRPr="00563DF8">
        <w:rPr>
          <w:rFonts w:ascii="TH SarabunPSK" w:hAnsi="TH SarabunPSK" w:cs="TH SarabunPSK"/>
          <w:sz w:val="28"/>
          <w:szCs w:val="28"/>
          <w:cs/>
        </w:rPr>
        <w:t>ในอาหาร (</w:t>
      </w:r>
      <w:r w:rsidRPr="00563DF8">
        <w:rPr>
          <w:rFonts w:ascii="TH SarabunPSK" w:hAnsi="TH SarabunPSK" w:cs="TH SarabunPSK"/>
          <w:sz w:val="28"/>
          <w:szCs w:val="28"/>
        </w:rPr>
        <w:t>Quantity of Cs-134 &amp; Cs-137 in food)</w:t>
      </w:r>
    </w:p>
    <w:p w14:paraId="2AB91FF6" w14:textId="56A7D504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2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ในการทดสอบหาปริมาณรังสี สำหรับไอโซโทปรังสีที่ให้รังสีแกมมา ได้แก่ </w:t>
      </w:r>
      <w:r w:rsidRPr="00563DF8">
        <w:rPr>
          <w:rFonts w:ascii="TH SarabunPSK" w:hAnsi="TH SarabunPSK" w:cs="TH SarabunPSK"/>
          <w:sz w:val="28"/>
          <w:szCs w:val="28"/>
        </w:rPr>
        <w:t xml:space="preserve">I-131 , Cs-134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563DF8">
        <w:rPr>
          <w:rFonts w:ascii="TH SarabunPSK" w:hAnsi="TH SarabunPSK" w:cs="TH SarabunPSK"/>
          <w:sz w:val="28"/>
          <w:szCs w:val="28"/>
        </w:rPr>
        <w:t xml:space="preserve">Cs-137 </w:t>
      </w:r>
      <w:r w:rsidRPr="00563DF8">
        <w:rPr>
          <w:rFonts w:ascii="TH SarabunPSK" w:hAnsi="TH SarabunPSK" w:cs="TH SarabunPSK"/>
          <w:sz w:val="28"/>
          <w:szCs w:val="28"/>
          <w:cs/>
        </w:rPr>
        <w:t>เมื่อผลทดสอบมีค่าความแรงรังสีจำเพาะ (</w:t>
      </w:r>
      <w:r w:rsidRPr="00563DF8">
        <w:rPr>
          <w:rFonts w:ascii="TH SarabunPSK" w:hAnsi="TH SarabunPSK" w:cs="TH SarabunPSK"/>
          <w:sz w:val="28"/>
          <w:szCs w:val="28"/>
        </w:rPr>
        <w:t xml:space="preserve">Specific Activity)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มีค่าน้อยกว่า </w:t>
      </w:r>
      <w:r w:rsidRPr="00563DF8">
        <w:rPr>
          <w:rFonts w:ascii="TH SarabunPSK" w:hAnsi="TH SarabunPSK" w:cs="TH SarabunPSK"/>
          <w:sz w:val="28"/>
          <w:szCs w:val="28"/>
        </w:rPr>
        <w:t xml:space="preserve">MDC </w:t>
      </w:r>
      <w:r w:rsidRPr="00563DF8">
        <w:rPr>
          <w:rFonts w:ascii="TH SarabunPSK" w:hAnsi="TH SarabunPSK" w:cs="TH SarabunPSK"/>
          <w:sz w:val="28"/>
          <w:szCs w:val="28"/>
          <w:cs/>
        </w:rPr>
        <w:t>หรือ หมายถึง ตรวจไม่พบ ทางห้องปฏิบัติการ ฯ จะออกใบรับรอง (</w:t>
      </w:r>
      <w:r w:rsidRPr="00563DF8">
        <w:rPr>
          <w:rFonts w:ascii="TH SarabunPSK" w:hAnsi="TH SarabunPSK" w:cs="TH SarabunPSK"/>
          <w:sz w:val="28"/>
          <w:szCs w:val="28"/>
        </w:rPr>
        <w:t xml:space="preserve">Radioactivity Measurement Certificate )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และเอกสารประกอบอื่นๆ ได้ตามปกติ แต่ถ้าผลทดสอบ มีค่ามากกว่า </w:t>
      </w:r>
      <w:r w:rsidRPr="00563DF8">
        <w:rPr>
          <w:rFonts w:ascii="TH SarabunPSK" w:hAnsi="TH SarabunPSK" w:cs="TH SarabunPSK"/>
          <w:sz w:val="28"/>
          <w:szCs w:val="28"/>
        </w:rPr>
        <w:t xml:space="preserve">MDC </w:t>
      </w:r>
      <w:r w:rsidRPr="00563DF8">
        <w:rPr>
          <w:rFonts w:ascii="TH SarabunPSK" w:hAnsi="TH SarabunPSK" w:cs="TH SarabunPSK"/>
          <w:sz w:val="28"/>
          <w:szCs w:val="28"/>
          <w:cs/>
        </w:rPr>
        <w:t>ทางห้องปฏิบัติการฯ ไม่สามารถออกใบรับรอง (</w:t>
      </w:r>
      <w:r w:rsidRPr="00563DF8">
        <w:rPr>
          <w:rFonts w:ascii="TH SarabunPSK" w:hAnsi="TH SarabunPSK" w:cs="TH SarabunPSK"/>
          <w:sz w:val="28"/>
          <w:szCs w:val="28"/>
        </w:rPr>
        <w:t xml:space="preserve">Radioactivity Measurement Certificate )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และเอกสาร </w:t>
      </w:r>
      <w:r w:rsidRPr="00563DF8">
        <w:rPr>
          <w:rFonts w:ascii="TH SarabunPSK" w:hAnsi="TH SarabunPSK" w:cs="TH SarabunPSK"/>
          <w:sz w:val="28"/>
          <w:szCs w:val="28"/>
        </w:rPr>
        <w:t xml:space="preserve">To Whom It May Concern </w:t>
      </w:r>
      <w:r w:rsidRPr="00563DF8">
        <w:rPr>
          <w:rFonts w:ascii="TH SarabunPSK" w:hAnsi="TH SarabunPSK" w:cs="TH SarabunPSK"/>
          <w:sz w:val="28"/>
          <w:szCs w:val="28"/>
          <w:cs/>
        </w:rPr>
        <w:t>แต่สามารถออกใบรายงานผล (</w:t>
      </w:r>
      <w:r w:rsidRPr="00563DF8">
        <w:rPr>
          <w:rFonts w:ascii="TH SarabunPSK" w:hAnsi="TH SarabunPSK" w:cs="TH SarabunPSK"/>
          <w:sz w:val="28"/>
          <w:szCs w:val="28"/>
        </w:rPr>
        <w:t xml:space="preserve">Radioactivity Analysis Report) </w:t>
      </w:r>
      <w:r w:rsidRPr="00563DF8">
        <w:rPr>
          <w:rFonts w:ascii="TH SarabunPSK" w:hAnsi="TH SarabunPSK" w:cs="TH SarabunPSK"/>
          <w:sz w:val="28"/>
          <w:szCs w:val="28"/>
          <w:cs/>
        </w:rPr>
        <w:t>และเอกสารระบุข้อความพิเศษได้ตามปกติ</w:t>
      </w:r>
    </w:p>
    <w:p w14:paraId="1B0BE754" w14:textId="77777777" w:rsidR="00563DF8" w:rsidRPr="00563DF8" w:rsidRDefault="00563DF8" w:rsidP="00E571B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การตรวจวัดรังสีบีตารวม</w:t>
      </w:r>
    </w:p>
    <w:p w14:paraId="32B63584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1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ห้องปฏิบัติการฯ ใช้วิธีการทดสอบ </w:t>
      </w:r>
      <w:r w:rsidRPr="00563DF8">
        <w:rPr>
          <w:rFonts w:ascii="TH SarabunPSK" w:hAnsi="TH SarabunPSK" w:cs="TH SarabunPSK"/>
          <w:sz w:val="28"/>
          <w:szCs w:val="28"/>
        </w:rPr>
        <w:t xml:space="preserve">Low Background </w:t>
      </w:r>
      <w:r w:rsidRPr="00563DF8">
        <w:rPr>
          <w:rFonts w:ascii="Calibri" w:hAnsi="Calibri" w:cs="Calibri"/>
          <w:sz w:val="28"/>
          <w:szCs w:val="28"/>
        </w:rPr>
        <w:t>α</w:t>
      </w:r>
      <w:r w:rsidRPr="00563DF8">
        <w:rPr>
          <w:rFonts w:ascii="TH SarabunPSK" w:hAnsi="TH SarabunPSK" w:cs="TH SarabunPSK"/>
          <w:sz w:val="28"/>
          <w:szCs w:val="28"/>
        </w:rPr>
        <w:t>-</w:t>
      </w:r>
      <w:r w:rsidRPr="00563DF8">
        <w:rPr>
          <w:rFonts w:ascii="Calibri" w:hAnsi="Calibri" w:cs="Calibri"/>
          <w:sz w:val="28"/>
          <w:szCs w:val="28"/>
        </w:rPr>
        <w:t>β</w:t>
      </w:r>
      <w:r w:rsidRPr="00563DF8">
        <w:rPr>
          <w:rFonts w:ascii="TH SarabunPSK" w:hAnsi="TH SarabunPSK" w:cs="TH SarabunPSK"/>
          <w:sz w:val="28"/>
          <w:szCs w:val="28"/>
        </w:rPr>
        <w:t xml:space="preserve"> Gas Flow Proportional Counting</w:t>
      </w:r>
    </w:p>
    <w:p w14:paraId="132FE50B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ตัวอย่าง: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ปลาทูน่ากระป๋อง น้ำหนักตัวอย่างประมาณ </w:t>
      </w:r>
      <w:r w:rsidRPr="00563DF8">
        <w:rPr>
          <w:rFonts w:ascii="TH SarabunPSK" w:hAnsi="TH SarabunPSK" w:cs="TH SarabunPSK"/>
          <w:sz w:val="28"/>
          <w:szCs w:val="28"/>
        </w:rPr>
        <w:t xml:space="preserve">700–900 </w:t>
      </w:r>
      <w:r w:rsidRPr="00563DF8">
        <w:rPr>
          <w:rFonts w:ascii="TH SarabunPSK" w:hAnsi="TH SarabunPSK" w:cs="TH SarabunPSK"/>
          <w:sz w:val="28"/>
          <w:szCs w:val="28"/>
          <w:cs/>
        </w:rPr>
        <w:t>กรัม</w:t>
      </w:r>
    </w:p>
    <w:p w14:paraId="2F72938A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รายการทดสอบ: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ปริมาณรังสีบีตารวม</w:t>
      </w:r>
    </w:p>
    <w:p w14:paraId="738DA7A5" w14:textId="5D31BFBE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2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ในการทดสอบปริมาณรังสีบีตารวม ห้องปฏิบัติการฯ จะออกใบรับรอง (</w:t>
      </w:r>
      <w:r w:rsidRPr="00563DF8">
        <w:rPr>
          <w:rFonts w:ascii="TH SarabunPSK" w:hAnsi="TH SarabunPSK" w:cs="TH SarabunPSK"/>
          <w:sz w:val="28"/>
          <w:szCs w:val="28"/>
        </w:rPr>
        <w:t xml:space="preserve">Radioactivity Measurement Certificate )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ก็ต่อเมื่อ ค่าบีตารวมน้อยกว่า </w:t>
      </w:r>
      <w:r w:rsidRPr="00563DF8">
        <w:rPr>
          <w:rFonts w:ascii="TH SarabunPSK" w:hAnsi="TH SarabunPSK" w:cs="TH SarabunPSK"/>
          <w:sz w:val="28"/>
          <w:szCs w:val="28"/>
        </w:rPr>
        <w:t xml:space="preserve">100 </w:t>
      </w:r>
      <w:proofErr w:type="spellStart"/>
      <w:r w:rsidRPr="00563DF8">
        <w:rPr>
          <w:rFonts w:ascii="TH SarabunPSK" w:hAnsi="TH SarabunPSK" w:cs="TH SarabunPSK"/>
          <w:sz w:val="28"/>
          <w:szCs w:val="28"/>
        </w:rPr>
        <w:t>Bq</w:t>
      </w:r>
      <w:proofErr w:type="spellEnd"/>
      <w:r w:rsidRPr="00563DF8">
        <w:rPr>
          <w:rFonts w:ascii="TH SarabunPSK" w:hAnsi="TH SarabunPSK" w:cs="TH SarabunPSK"/>
          <w:sz w:val="28"/>
          <w:szCs w:val="28"/>
        </w:rPr>
        <w:t xml:space="preserve">/kg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และ แอลฟารวมน้อยกว่า </w:t>
      </w:r>
      <w:r w:rsidRPr="00563DF8">
        <w:rPr>
          <w:rFonts w:ascii="TH SarabunPSK" w:hAnsi="TH SarabunPSK" w:cs="TH SarabunPSK"/>
          <w:sz w:val="28"/>
          <w:szCs w:val="28"/>
        </w:rPr>
        <w:t xml:space="preserve">5 </w:t>
      </w:r>
      <w:proofErr w:type="spellStart"/>
      <w:r w:rsidRPr="00563DF8">
        <w:rPr>
          <w:rFonts w:ascii="TH SarabunPSK" w:hAnsi="TH SarabunPSK" w:cs="TH SarabunPSK"/>
          <w:sz w:val="28"/>
          <w:szCs w:val="28"/>
        </w:rPr>
        <w:t>Bq</w:t>
      </w:r>
      <w:proofErr w:type="spellEnd"/>
      <w:r w:rsidRPr="00563DF8">
        <w:rPr>
          <w:rFonts w:ascii="TH SarabunPSK" w:hAnsi="TH SarabunPSK" w:cs="TH SarabunPSK"/>
          <w:sz w:val="28"/>
          <w:szCs w:val="28"/>
        </w:rPr>
        <w:t>/kg (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ต้องน้อยกว่าทั้ง </w:t>
      </w:r>
      <w:r w:rsidRPr="00563DF8">
        <w:rPr>
          <w:rFonts w:ascii="TH SarabunPSK" w:hAnsi="TH SarabunPSK" w:cs="TH SarabunPSK"/>
          <w:sz w:val="28"/>
          <w:szCs w:val="28"/>
        </w:rPr>
        <w:t xml:space="preserve">2 </w:t>
      </w:r>
      <w:r w:rsidRPr="00563DF8">
        <w:rPr>
          <w:rFonts w:ascii="TH SarabunPSK" w:hAnsi="TH SarabunPSK" w:cs="TH SarabunPSK"/>
          <w:sz w:val="28"/>
          <w:szCs w:val="28"/>
          <w:cs/>
        </w:rPr>
        <w:t>ค่า) เมื่อรวมกับค่าความไม่แน่นอนของเครื่องวัดแล้ว และในใบรับรองจะระบุว่า “</w:t>
      </w:r>
      <w:r w:rsidRPr="00563DF8">
        <w:rPr>
          <w:rFonts w:ascii="TH SarabunPSK" w:hAnsi="TH SarabunPSK" w:cs="TH SarabunPSK"/>
          <w:sz w:val="28"/>
          <w:szCs w:val="28"/>
        </w:rPr>
        <w:t xml:space="preserve">The result shows radioactivity ; gross beta is not exceed 100 </w:t>
      </w:r>
      <w:proofErr w:type="spellStart"/>
      <w:r w:rsidRPr="00563DF8">
        <w:rPr>
          <w:rFonts w:ascii="TH SarabunPSK" w:hAnsi="TH SarabunPSK" w:cs="TH SarabunPSK"/>
          <w:sz w:val="28"/>
          <w:szCs w:val="28"/>
        </w:rPr>
        <w:t>Bq</w:t>
      </w:r>
      <w:proofErr w:type="spellEnd"/>
      <w:r w:rsidRPr="00563DF8">
        <w:rPr>
          <w:rFonts w:ascii="TH SarabunPSK" w:hAnsi="TH SarabunPSK" w:cs="TH SarabunPSK"/>
          <w:sz w:val="28"/>
          <w:szCs w:val="28"/>
        </w:rPr>
        <w:t xml:space="preserve">/kg and gross alpha is not exceed 5 </w:t>
      </w:r>
      <w:proofErr w:type="spellStart"/>
      <w:r w:rsidRPr="00563DF8">
        <w:rPr>
          <w:rFonts w:ascii="TH SarabunPSK" w:hAnsi="TH SarabunPSK" w:cs="TH SarabunPSK"/>
          <w:sz w:val="28"/>
          <w:szCs w:val="28"/>
        </w:rPr>
        <w:t>Bq</w:t>
      </w:r>
      <w:proofErr w:type="spellEnd"/>
      <w:r w:rsidRPr="00563DF8">
        <w:rPr>
          <w:rFonts w:ascii="TH SarabunPSK" w:hAnsi="TH SarabunPSK" w:cs="TH SarabunPSK"/>
          <w:sz w:val="28"/>
          <w:szCs w:val="28"/>
        </w:rPr>
        <w:t xml:space="preserve">/kg” </w:t>
      </w:r>
      <w:r w:rsidRPr="00563DF8">
        <w:rPr>
          <w:rFonts w:ascii="TH SarabunPSK" w:hAnsi="TH SarabunPSK" w:cs="TH SarabunPSK"/>
          <w:sz w:val="28"/>
          <w:szCs w:val="28"/>
          <w:cs/>
        </w:rPr>
        <w:t>หากมีค่าสูงกว่าจะออกใบรายงานผล (</w:t>
      </w:r>
      <w:r w:rsidRPr="00563DF8">
        <w:rPr>
          <w:rFonts w:ascii="TH SarabunPSK" w:hAnsi="TH SarabunPSK" w:cs="TH SarabunPSK"/>
          <w:sz w:val="28"/>
          <w:szCs w:val="28"/>
        </w:rPr>
        <w:t xml:space="preserve">Radioactivity Analysis Report) </w:t>
      </w:r>
      <w:r w:rsidRPr="00563DF8">
        <w:rPr>
          <w:rFonts w:ascii="TH SarabunPSK" w:hAnsi="TH SarabunPSK" w:cs="TH SarabunPSK"/>
          <w:sz w:val="28"/>
          <w:szCs w:val="28"/>
          <w:cs/>
        </w:rPr>
        <w:t>แทน</w:t>
      </w:r>
    </w:p>
    <w:p w14:paraId="1C656080" w14:textId="77777777" w:rsidR="00563DF8" w:rsidRPr="00563DF8" w:rsidRDefault="00563DF8" w:rsidP="00E571B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การให้บริการตรวจวัดวิเคราะห์</w:t>
      </w:r>
    </w:p>
    <w:p w14:paraId="7833D634" w14:textId="57F0D7F0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1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ผู้รับบริการ</w:t>
      </w:r>
      <w:r w:rsidR="007F576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ยื่นคำขอรับบริการผ่านระบบ </w:t>
      </w:r>
      <w:r w:rsidRPr="00563DF8">
        <w:rPr>
          <w:rFonts w:ascii="TH SarabunPSK" w:hAnsi="TH SarabunPSK" w:cs="TH SarabunPSK"/>
          <w:sz w:val="28"/>
          <w:szCs w:val="28"/>
        </w:rPr>
        <w:t xml:space="preserve">e-service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ของสถาบันฯ </w:t>
      </w:r>
      <w:r w:rsidR="007F576E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563DF8">
        <w:rPr>
          <w:rFonts w:ascii="TH SarabunPSK" w:hAnsi="TH SarabunPSK" w:cs="TH SarabunPSK"/>
          <w:sz w:val="28"/>
          <w:szCs w:val="28"/>
          <w:cs/>
        </w:rPr>
        <w:t>สามารถส่งตัวอย่างผ่านระบบขนส่ง</w:t>
      </w:r>
    </w:p>
    <w:p w14:paraId="77AD8292" w14:textId="251FBC0E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2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เจ้าหน้าที่รับตัวอย่างตรวจ</w:t>
      </w:r>
      <w:r w:rsidR="007F576E">
        <w:rPr>
          <w:rFonts w:ascii="TH SarabunPSK" w:hAnsi="TH SarabunPSK" w:cs="TH SarabunPSK" w:hint="cs"/>
          <w:sz w:val="28"/>
          <w:szCs w:val="28"/>
          <w:cs/>
        </w:rPr>
        <w:t>ทาน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เอกสารพร้อมตัวอย่าง </w:t>
      </w:r>
      <w:r w:rsidR="007F576E" w:rsidRPr="00563DF8">
        <w:rPr>
          <w:rFonts w:ascii="TH SarabunPSK" w:hAnsi="TH SarabunPSK" w:cs="TH SarabunPSK"/>
          <w:sz w:val="28"/>
          <w:szCs w:val="28"/>
          <w:cs/>
        </w:rPr>
        <w:t xml:space="preserve">หากไม่ถูกต้องจะแจ้งให้ทำการแก้ไข </w:t>
      </w:r>
      <w:r w:rsidR="007F576E">
        <w:rPr>
          <w:rFonts w:ascii="TH SarabunPSK" w:hAnsi="TH SarabunPSK" w:cs="TH SarabunPSK" w:hint="cs"/>
          <w:sz w:val="28"/>
          <w:szCs w:val="28"/>
          <w:cs/>
        </w:rPr>
        <w:t>หาก</w:t>
      </w:r>
      <w:r w:rsidRPr="00563DF8">
        <w:rPr>
          <w:rFonts w:ascii="TH SarabunPSK" w:hAnsi="TH SarabunPSK" w:cs="TH SarabunPSK"/>
          <w:sz w:val="28"/>
          <w:szCs w:val="28"/>
          <w:cs/>
        </w:rPr>
        <w:t>ถูกต้องจะรับเข้าระบบ โดยผู้รับบริการสามารถตรวจสอบ</w:t>
      </w:r>
      <w:r w:rsidR="007F576E">
        <w:rPr>
          <w:rFonts w:ascii="TH SarabunPSK" w:hAnsi="TH SarabunPSK" w:cs="TH SarabunPSK" w:hint="cs"/>
          <w:sz w:val="28"/>
          <w:szCs w:val="28"/>
          <w:cs/>
        </w:rPr>
        <w:t>วันนัดรับผลวิเคราะห์ และ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อัตราค่าบริการได้จากระบบ </w:t>
      </w:r>
      <w:r w:rsidRPr="00563DF8">
        <w:rPr>
          <w:rFonts w:ascii="TH SarabunPSK" w:hAnsi="TH SarabunPSK" w:cs="TH SarabunPSK"/>
          <w:sz w:val="28"/>
          <w:szCs w:val="28"/>
        </w:rPr>
        <w:t xml:space="preserve">e-service </w:t>
      </w:r>
    </w:p>
    <w:p w14:paraId="56771AA4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3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ผู้รับบริการจะได้รับผลการวิเคราะห์หลังจากชำระค่าบริการแล้ว</w:t>
      </w:r>
    </w:p>
    <w:p w14:paraId="3245EC4E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4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 ไม่ติดต่อกับผู้รับบริการในระหว่างตรวจวิเคราะห์ ยกเว้น กรณีที่จำเป็นต้องปรึกษาปัญหา</w:t>
      </w:r>
    </w:p>
    <w:p w14:paraId="43C71C14" w14:textId="0E328DF4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ข้อที่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5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กรณีที่เกิดปัญหาในการวิเคราะห์ เช่น ยกเลิกการวิเคราะห์ ห้องปฏิบัติการฯ จะแจ้งสาเหตุให้ทราบทุกครั้ง</w:t>
      </w:r>
    </w:p>
    <w:p w14:paraId="488D1391" w14:textId="77777777" w:rsidR="00563DF8" w:rsidRPr="00563DF8" w:rsidRDefault="00563DF8" w:rsidP="00E571B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cs/>
        </w:rPr>
        <w:t>การรายงานผล</w:t>
      </w:r>
    </w:p>
    <w:p w14:paraId="67347585" w14:textId="0FB3573B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1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ห้องปฏิบัติการฯ แจ้งผลการวิเคราะห์ ผ่านระบบ </w:t>
      </w:r>
      <w:r w:rsidRPr="00563DF8">
        <w:rPr>
          <w:rFonts w:ascii="TH SarabunPSK" w:hAnsi="TH SarabunPSK" w:cs="TH SarabunPSK"/>
          <w:sz w:val="28"/>
          <w:szCs w:val="28"/>
        </w:rPr>
        <w:t xml:space="preserve">e-service </w:t>
      </w:r>
    </w:p>
    <w:p w14:paraId="628D52F8" w14:textId="77777777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2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การรายงานผลวิเคราะห์ อ้างอิงจากลักษณะตัวอย่างว่าอยู่ในขอบข่ายการรับรองมาตรฐาน </w:t>
      </w:r>
      <w:r w:rsidRPr="00563DF8">
        <w:rPr>
          <w:rFonts w:ascii="TH SarabunPSK" w:hAnsi="TH SarabunPSK" w:cs="TH SarabunPSK"/>
          <w:sz w:val="28"/>
          <w:szCs w:val="28"/>
        </w:rPr>
        <w:t xml:space="preserve">ISO/IEC 17025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หรือ </w:t>
      </w:r>
      <w:r w:rsidRPr="00563DF8">
        <w:rPr>
          <w:rFonts w:ascii="TH SarabunPSK" w:hAnsi="TH SarabunPSK" w:cs="TH SarabunPSK"/>
          <w:sz w:val="28"/>
          <w:szCs w:val="28"/>
        </w:rPr>
        <w:t>ISO 9001</w:t>
      </w:r>
    </w:p>
    <w:p w14:paraId="62B4E442" w14:textId="2B6A5885" w:rsidR="00563DF8" w:rsidRPr="00563DF8" w:rsidRDefault="00563DF8" w:rsidP="004C0EF7">
      <w:pPr>
        <w:spacing w:after="0" w:line="240" w:lineRule="auto"/>
        <w:rPr>
          <w:rFonts w:ascii="TH SarabunPSK" w:hAnsi="TH SarabunPSK" w:cs="TH SarabunPSK" w:hint="cs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3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 ไม่แจ้งผลวิเคราะห์ทาง</w:t>
      </w:r>
      <w:r w:rsidR="0072168F">
        <w:rPr>
          <w:rFonts w:ascii="TH SarabunPSK" w:hAnsi="TH SarabunPSK" w:cs="TH SarabunPSK" w:hint="cs"/>
          <w:sz w:val="28"/>
          <w:szCs w:val="28"/>
          <w:cs/>
        </w:rPr>
        <w:t xml:space="preserve">อื่น เช่น </w:t>
      </w:r>
      <w:r w:rsidRPr="00563DF8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72168F">
        <w:rPr>
          <w:rFonts w:ascii="TH SarabunPSK" w:hAnsi="TH SarabunPSK" w:cs="TH SarabunPSK" w:hint="cs"/>
          <w:sz w:val="28"/>
          <w:szCs w:val="28"/>
          <w:cs/>
        </w:rPr>
        <w:t xml:space="preserve"> อีเมล</w:t>
      </w:r>
    </w:p>
    <w:p w14:paraId="50A5B4F5" w14:textId="5D25463C" w:rsidR="00563DF8" w:rsidRPr="00563DF8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ข้อ </w:t>
      </w:r>
      <w:r w:rsidRPr="00563DF8">
        <w:rPr>
          <w:rFonts w:ascii="TH SarabunPSK" w:hAnsi="TH SarabunPSK" w:cs="TH SarabunPSK"/>
          <w:b/>
          <w:bCs/>
          <w:sz w:val="28"/>
          <w:szCs w:val="28"/>
          <w:u w:val="single"/>
        </w:rPr>
        <w:t>4</w:t>
      </w:r>
      <w:r w:rsidRPr="00563DF8">
        <w:rPr>
          <w:rFonts w:ascii="TH SarabunPSK" w:hAnsi="TH SarabunPSK" w:cs="TH SarabunPSK"/>
          <w:sz w:val="28"/>
          <w:szCs w:val="28"/>
        </w:rPr>
        <w:t> 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ห้องปฏิบัติการฯ มีนโยบาย </w:t>
      </w:r>
      <w:bookmarkStart w:id="0" w:name="_Hlk194654979"/>
      <w:r w:rsidRPr="00563DF8">
        <w:rPr>
          <w:rFonts w:ascii="TH SarabunPSK" w:hAnsi="TH SarabunPSK" w:cs="TH SarabunPSK"/>
          <w:sz w:val="28"/>
          <w:szCs w:val="28"/>
          <w:cs/>
        </w:rPr>
        <w:t>ไม่รายงานผลถึงความสอดคล้องกับเกณฑ์มาตรฐาน หรือข้อกฎหมาย (</w:t>
      </w:r>
      <w:r w:rsidRPr="00563DF8">
        <w:rPr>
          <w:rFonts w:ascii="TH SarabunPSK" w:hAnsi="TH SarabunPSK" w:cs="TH SarabunPSK"/>
          <w:sz w:val="28"/>
          <w:szCs w:val="28"/>
        </w:rPr>
        <w:t>Specification, Standard, Law)</w:t>
      </w:r>
      <w:bookmarkEnd w:id="0"/>
    </w:p>
    <w:p w14:paraId="001BF3F3" w14:textId="76D019F5" w:rsidR="00563DF8" w:rsidRDefault="00563DF8" w:rsidP="006E2A5C">
      <w:pPr>
        <w:spacing w:before="120" w:after="24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sz w:val="28"/>
          <w:szCs w:val="28"/>
          <w:cs/>
        </w:rPr>
        <w:t>ข้าพเจ้าได้อ่านและยอมรับข้อตกลงและเงื่อนไขการรับบริการแล้ว</w:t>
      </w:r>
    </w:p>
    <w:p w14:paraId="6C302CBA" w14:textId="54E973A1" w:rsidR="004C0EF7" w:rsidRPr="004C0EF7" w:rsidRDefault="004C0EF7" w:rsidP="004F55B1">
      <w:pPr>
        <w:spacing w:before="480" w:after="0" w:line="240" w:lineRule="auto"/>
        <w:jc w:val="center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………………………………………..</w:t>
      </w:r>
    </w:p>
    <w:p w14:paraId="32EB480A" w14:textId="2E6EE7EB" w:rsidR="00563DF8" w:rsidRPr="004C0EF7" w:rsidRDefault="004C0EF7" w:rsidP="00E571B8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                                  )</w:t>
      </w:r>
    </w:p>
    <w:sectPr w:rsidR="00563DF8" w:rsidRPr="004C0EF7" w:rsidSect="00E571B8">
      <w:pgSz w:w="12240" w:h="15840"/>
      <w:pgMar w:top="964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F8"/>
    <w:rsid w:val="000407DA"/>
    <w:rsid w:val="00355ECC"/>
    <w:rsid w:val="003F6594"/>
    <w:rsid w:val="004C0EF7"/>
    <w:rsid w:val="004F55B1"/>
    <w:rsid w:val="00563DF8"/>
    <w:rsid w:val="006E2A5C"/>
    <w:rsid w:val="0072168F"/>
    <w:rsid w:val="007F576E"/>
    <w:rsid w:val="009609C6"/>
    <w:rsid w:val="00BD65D0"/>
    <w:rsid w:val="00E571B8"/>
    <w:rsid w:val="00EB0A14"/>
    <w:rsid w:val="00F3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3D4E"/>
  <w15:chartTrackingRefBased/>
  <w15:docId w15:val="{9856DCE9-4EF5-4154-BCCE-8A7EE90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D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D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D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3D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3D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D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2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Rungarun  Sroysaeng</dc:creator>
  <cp:keywords/>
  <dc:description/>
  <cp:lastModifiedBy>Rungarun  Sroysaeng</cp:lastModifiedBy>
  <cp:revision>9</cp:revision>
  <cp:lastPrinted>2025-04-04T06:14:00Z</cp:lastPrinted>
  <dcterms:created xsi:type="dcterms:W3CDTF">2025-04-04T02:44:00Z</dcterms:created>
  <dcterms:modified xsi:type="dcterms:W3CDTF">2025-04-04T07:28:00Z</dcterms:modified>
</cp:coreProperties>
</file>